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Malgun Gothic" w:hAnsi="Malgun Gothic" w:eastAsia="Malgun Gothic" w:ascii="Malgun Gothic"/>
          <w:b w:val="1"/>
          <w:sz w:val="36"/>
          <w:rtl w:val="0"/>
        </w:rPr>
        <w:t xml:space="preserve">조인어스코리아 , 글로벌 ‘지식인’ 플랫폼 통해 민간외교 확대 추진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Malgun Gothic" w:hAnsi="Malgun Gothic" w:eastAsia="Malgun Gothic" w:ascii="Malgun Gothic"/>
          <w:sz w:val="24"/>
          <w:rtl w:val="0"/>
        </w:rPr>
        <w:t xml:space="preserve">국내 최초의 다국어 &amp; 다문화 지식교류 커뮤니티를 운영하는 IT NGO 단체 조인어스코리아에서 오는 7월 7일부터 ‘글로벌 다국어 지식교류 프로젝트’를 진행한다.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Malgun Gothic" w:hAnsi="Malgun Gothic" w:eastAsia="Malgun Gothic" w:ascii="Malgun Gothic"/>
          <w:sz w:val="24"/>
          <w:rtl w:val="0"/>
        </w:rPr>
        <w:t xml:space="preserve">서울시, 한국관광공사, 한국방문위원회, 해외문화홍보원이 후원하는 이번 ’글로벌 다국어 지식교류 프로젝트’는 각 나라의 외국인이 한국에 대해 궁금해 하는 개인별 외국인의 질문에 해당 외국어로 답변하는 온라인 언어별 재능활동가를 모집, 국가간 민간외교의 활성화를 위해 진행된다. 외국인의 질문은 관광을 비롯해 의료, 생활, 문화, 교육 등 생활 전반의 다양한 분야에 대해 1:1 지식 답변을 하게 된다.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Malgun Gothic" w:hAnsi="Malgun Gothic" w:eastAsia="Malgun Gothic" w:ascii="Malgun Gothic"/>
          <w:sz w:val="24"/>
          <w:rtl w:val="0"/>
        </w:rPr>
        <w:t xml:space="preserve">이 프로젝트에 참여하는 소위 ‘국경없는 언어문화 지식교류 활동가’들에게는 활동에 따라 안전행정부 1365 나눔포털을 통해 봉사시간이 인정되며, 우수한 활동을 펼친 봉사자에게는 표창이 주어진다.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Malgun Gothic" w:hAnsi="Malgun Gothic" w:eastAsia="Malgun Gothic" w:ascii="Malgun Gothic"/>
          <w:sz w:val="24"/>
          <w:rtl w:val="0"/>
        </w:rPr>
        <w:t xml:space="preserve">모집 대상 언어는 영중일을 비롯해 소외권 언어를 포함한 29개 언어로, 언어별 지식교류 활동가 자격은 국내외 한국어를 포함해 외국어가 가능한 내외국인이며, 이들 언어재능활동가들과 함께 답변의 수준을 높일 수 있는 노무, 법무, 의료 분야의 전문가들은 언어 능력 상관없이 지원 가능하다.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Malgun Gothic" w:hAnsi="Malgun Gothic" w:eastAsia="Malgun Gothic" w:ascii="Malgun Gothic"/>
          <w:sz w:val="24"/>
          <w:rtl w:val="0"/>
        </w:rPr>
        <w:t xml:space="preserve">‘글로벌 다국어 지식교류 프로젝트’는 조인어스코리아가 운영하는 조인어스월드에 가입해 진행하면 되며, 보다 자세한 사항은 조인어스코리아 단체 사이트 </w:t>
      </w:r>
      <w:hyperlink r:id="rId5">
        <w:r w:rsidRPr="00000000" w:rsidR="00000000" w:rsidDel="00000000">
          <w:rPr>
            <w:rFonts w:cs="Malgun Gothic" w:hAnsi="Malgun Gothic" w:eastAsia="Malgun Gothic" w:ascii="Malgun Gothic"/>
            <w:color w:val="1155cc"/>
            <w:sz w:val="24"/>
            <w:u w:val="single"/>
            <w:rtl w:val="0"/>
          </w:rPr>
          <w:t xml:space="preserve">http://www.joinuskorea.org</w:t>
        </w:r>
      </w:hyperlink>
      <w:r w:rsidRPr="00000000" w:rsidR="00000000" w:rsidDel="00000000">
        <w:rPr>
          <w:rFonts w:cs="Malgun Gothic" w:hAnsi="Malgun Gothic" w:eastAsia="Malgun Gothic" w:ascii="Malgun Gothic"/>
          <w:sz w:val="24"/>
          <w:rtl w:val="0"/>
        </w:rPr>
        <w:t xml:space="preserve"> 공지사항에서 확인하면 된다.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8405813" cx="5927565"/>
            <wp:effectExtent t="0" b="0" r="0" l="0"/>
            <wp:docPr id="1" name="image00.jpg"/>
            <a:graphic>
              <a:graphicData uri="http://schemas.openxmlformats.org/drawingml/2006/picture">
                <pic:pic>
                  <pic:nvPicPr>
                    <pic:cNvPr id="0" name="image00.jp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8405813" cx="59275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pgSz w:w="12240" w:h="15840"/>
      <w:pgMar w:left="850" w:right="850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Malgun Gothic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jpg" Type="http://schemas.openxmlformats.org/officeDocument/2006/relationships/image" Id="rId6"/><Relationship Target="http://www.joinuskorea.org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글로벌 지식교류 보도자료.docx</dc:title>
</cp:coreProperties>
</file>